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D74432" w:rsidRPr="00D74432" w:rsidRDefault="00D74432" w:rsidP="00E32BFA">
      <w:pPr>
        <w:rPr>
          <w:b/>
          <w:sz w:val="22"/>
          <w:szCs w:val="22"/>
        </w:rPr>
      </w:pPr>
      <w:r>
        <w:rPr>
          <w:b/>
          <w:sz w:val="22"/>
          <w:szCs w:val="22"/>
        </w:rPr>
        <w:t>Name - __</w:t>
      </w:r>
      <w:r w:rsidR="00E254DC">
        <w:rPr>
          <w:b/>
          <w:sz w:val="22"/>
          <w:szCs w:val="22"/>
        </w:rPr>
        <w:t>Kerry Aistrope</w:t>
      </w:r>
      <w:r>
        <w:rPr>
          <w:b/>
          <w:sz w:val="22"/>
          <w:szCs w:val="22"/>
        </w:rPr>
        <w:t>____________________________________________________________</w:t>
      </w:r>
    </w:p>
    <w:p w:rsidR="00E32BFA" w:rsidRPr="00D74432" w:rsidRDefault="00FF09C2" w:rsidP="00E32BFA">
      <w:pPr>
        <w:rPr>
          <w:i/>
          <w:sz w:val="22"/>
          <w:szCs w:val="22"/>
        </w:rPr>
      </w:pPr>
      <w:r w:rsidRPr="00D74432">
        <w:rPr>
          <w:i/>
          <w:sz w:val="22"/>
          <w:szCs w:val="22"/>
        </w:rPr>
        <w:t>Identify key qu</w:t>
      </w:r>
      <w:r w:rsidR="003305B6" w:rsidRPr="00D74432">
        <w:rPr>
          <w:i/>
          <w:sz w:val="22"/>
          <w:szCs w:val="22"/>
        </w:rPr>
        <w:t>estions you might use in your coaching</w:t>
      </w:r>
      <w:r w:rsidRPr="00D74432">
        <w:rPr>
          <w:i/>
          <w:sz w:val="22"/>
          <w:szCs w:val="22"/>
        </w:rPr>
        <w:t xml:space="preserve"> conversation.</w:t>
      </w: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3305B6" w:rsidTr="00A306AA">
        <w:trPr>
          <w:trHeight w:val="872"/>
        </w:trPr>
        <w:tc>
          <w:tcPr>
            <w:tcW w:w="2628" w:type="dxa"/>
          </w:tcPr>
          <w:p w:rsidR="003305B6" w:rsidRDefault="003305B6" w:rsidP="00A306AA">
            <w:pPr>
              <w:numPr>
                <w:ilvl w:val="0"/>
                <w:numId w:val="43"/>
              </w:numPr>
              <w:ind w:left="360"/>
              <w:rPr>
                <w:sz w:val="20"/>
              </w:rPr>
            </w:pPr>
            <w:r>
              <w:rPr>
                <w:sz w:val="20"/>
              </w:rPr>
              <w:t>Type of Coaching Conversation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Directive/ Instructional</w:t>
            </w:r>
          </w:p>
          <w:p w:rsidR="003305B6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Collaborative</w:t>
            </w:r>
          </w:p>
          <w:p w:rsidR="003305B6" w:rsidRPr="00A306AA" w:rsidRDefault="003305B6" w:rsidP="003305B6">
            <w:pPr>
              <w:numPr>
                <w:ilvl w:val="0"/>
                <w:numId w:val="43"/>
              </w:numPr>
              <w:rPr>
                <w:sz w:val="20"/>
              </w:rPr>
            </w:pPr>
            <w:r>
              <w:rPr>
                <w:sz w:val="20"/>
              </w:rPr>
              <w:t>Facilitative/ Supportive</w:t>
            </w:r>
          </w:p>
        </w:tc>
        <w:tc>
          <w:tcPr>
            <w:tcW w:w="6840" w:type="dxa"/>
          </w:tcPr>
          <w:p w:rsidR="003305B6" w:rsidRPr="00231E00" w:rsidRDefault="00D7443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231E00">
              <w:rPr>
                <w:i/>
                <w:sz w:val="20"/>
              </w:rPr>
              <w:t>Which type of Coaching Conversation is being planned?</w:t>
            </w:r>
          </w:p>
          <w:p w:rsidR="00E254DC" w:rsidRPr="00231E00" w:rsidRDefault="00E254D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231E00">
              <w:rPr>
                <w:i/>
                <w:sz w:val="20"/>
              </w:rPr>
              <w:t>Supportive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231E00" w:rsidRDefault="00E254DC" w:rsidP="00E410F8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231E00">
              <w:rPr>
                <w:i/>
                <w:sz w:val="20"/>
              </w:rPr>
              <w:t xml:space="preserve">Determining what is meant by CSM service so that all can identify it and as an agency we can develop and support the service.  These are questions asked </w:t>
            </w:r>
            <w:r w:rsidR="00E410F8">
              <w:rPr>
                <w:i/>
                <w:sz w:val="20"/>
              </w:rPr>
              <w:t>AAA, BBB and CCC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530E0B" w:rsidRPr="00231E00" w:rsidRDefault="00E254D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231E00">
              <w:rPr>
                <w:i/>
                <w:sz w:val="20"/>
              </w:rPr>
              <w:t xml:space="preserve">Describe in detail what you want the collaborative service model and service to look like as it operates in a school building or district.  </w:t>
            </w:r>
            <w:r w:rsidR="00530E0B" w:rsidRPr="00231E00">
              <w:rPr>
                <w:i/>
                <w:sz w:val="20"/>
              </w:rPr>
              <w:t xml:space="preserve">  </w:t>
            </w:r>
          </w:p>
          <w:p w:rsidR="003C7D3D" w:rsidRPr="00231E00" w:rsidRDefault="003C7D3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231E00">
              <w:rPr>
                <w:i/>
                <w:sz w:val="20"/>
              </w:rPr>
              <w:t>Des</w:t>
            </w:r>
            <w:r w:rsidR="00231E00" w:rsidRPr="00231E00">
              <w:rPr>
                <w:i/>
                <w:sz w:val="20"/>
              </w:rPr>
              <w:t xml:space="preserve">cribe how you </w:t>
            </w:r>
            <w:r w:rsidRPr="00231E00">
              <w:rPr>
                <w:i/>
                <w:sz w:val="20"/>
              </w:rPr>
              <w:t>would proceed if were active in CSM pilot?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Default="00E254DC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Describe the closest resemblance of current work to your envisioned work.</w:t>
            </w:r>
          </w:p>
          <w:p w:rsidR="003C7D3D" w:rsidRDefault="003C7D3D" w:rsidP="003C7D3D">
            <w:pPr>
              <w:rPr>
                <w:i/>
                <w:sz w:val="20"/>
              </w:rPr>
            </w:pPr>
          </w:p>
          <w:p w:rsidR="003C7D3D" w:rsidRDefault="003C7D3D" w:rsidP="003C7D3D">
            <w:pPr>
              <w:ind w:left="360"/>
              <w:rPr>
                <w:i/>
                <w:sz w:val="20"/>
              </w:rPr>
            </w:pPr>
          </w:p>
          <w:p w:rsidR="003C7D3D" w:rsidRPr="00A306AA" w:rsidRDefault="003C7D3D" w:rsidP="003C7D3D">
            <w:pPr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200239" w:rsidRDefault="00200239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might we consider honing our ideas/beliefs about CSM to a collective idea or vision?</w:t>
            </w:r>
          </w:p>
          <w:p w:rsidR="00530E0B" w:rsidRDefault="00200239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might we communicating our idea(s) to others?</w:t>
            </w:r>
            <w:r w:rsidR="00530E0B" w:rsidRPr="00A306AA">
              <w:rPr>
                <w:i/>
                <w:sz w:val="20"/>
              </w:rPr>
              <w:t xml:space="preserve"> </w:t>
            </w:r>
          </w:p>
          <w:p w:rsidR="003C7D3D" w:rsidRDefault="003C7D3D" w:rsidP="003C7D3D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Potentially, what data might be collected to determine strength of service?</w:t>
            </w:r>
          </w:p>
          <w:p w:rsidR="003C7D3D" w:rsidRPr="00A306AA" w:rsidRDefault="003C7D3D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637C4A" w:rsidRDefault="00122141" w:rsidP="000B76F1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</w:tc>
        <w:tc>
          <w:tcPr>
            <w:tcW w:w="6840" w:type="dxa"/>
          </w:tcPr>
          <w:p w:rsidR="00530E0B" w:rsidRPr="00A306AA" w:rsidRDefault="00200239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As we seek to initiate this service in a few sites across our agency, what steps might we take next to launch this detailed design of the service</w:t>
            </w:r>
            <w:r w:rsidR="00682BEB">
              <w:rPr>
                <w:i/>
                <w:sz w:val="20"/>
              </w:rPr>
              <w:t>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637C4A" w:rsidP="000B76F1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This area will be completed after the conversation – to summarize the “next steps” of the administrator.</w:t>
            </w:r>
          </w:p>
        </w:tc>
        <w:tc>
          <w:tcPr>
            <w:tcW w:w="6840" w:type="dxa"/>
          </w:tcPr>
          <w:p w:rsidR="00530E0B" w:rsidRPr="00A306AA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200239">
              <w:rPr>
                <w:i/>
                <w:sz w:val="20"/>
              </w:rPr>
              <w:t xml:space="preserve">This information will be shared with CSM group and with GH Admin. </w:t>
            </w:r>
            <w:proofErr w:type="gramStart"/>
            <w:r w:rsidR="00200239">
              <w:rPr>
                <w:i/>
                <w:sz w:val="20"/>
              </w:rPr>
              <w:t>team</w:t>
            </w:r>
            <w:proofErr w:type="gramEnd"/>
            <w:r w:rsidR="00200239">
              <w:rPr>
                <w:i/>
                <w:sz w:val="20"/>
              </w:rPr>
              <w:t>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D406DD" w:rsidRDefault="00FF09C2" w:rsidP="00530E0B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637C4A" w:rsidP="00530E0B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area will be completed </w:t>
            </w:r>
            <w:r>
              <w:rPr>
                <w:i/>
                <w:sz w:val="20"/>
              </w:rPr>
              <w:lastRenderedPageBreak/>
              <w:t>after the conversation – to summarize the “next steps</w:t>
            </w:r>
            <w:proofErr w:type="gramStart"/>
            <w:r>
              <w:rPr>
                <w:i/>
                <w:sz w:val="20"/>
              </w:rPr>
              <w:t>”  and</w:t>
            </w:r>
            <w:proofErr w:type="gramEnd"/>
            <w:r>
              <w:rPr>
                <w:i/>
                <w:sz w:val="20"/>
              </w:rPr>
              <w:t xml:space="preserve"> responsibilities of the coach.</w:t>
            </w:r>
          </w:p>
        </w:tc>
        <w:tc>
          <w:tcPr>
            <w:tcW w:w="6840" w:type="dxa"/>
          </w:tcPr>
          <w:p w:rsidR="00D406DD" w:rsidRPr="00D406DD" w:rsidRDefault="00D406DD" w:rsidP="00D406DD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I will facilitate the activity for the CSM group that asks these questions.  Essentially, I will conduct a supportive conversation with the CSM group.</w:t>
            </w:r>
          </w:p>
        </w:tc>
      </w:tr>
    </w:tbl>
    <w:p w:rsidR="00FF09C2" w:rsidRDefault="00FF09C2" w:rsidP="00637C4A">
      <w:pPr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</w:t>
      </w:r>
      <w:r w:rsidR="003305B6">
        <w:rPr>
          <w:b/>
          <w:sz w:val="32"/>
          <w:szCs w:val="32"/>
        </w:rPr>
        <w:t>oaching</w:t>
      </w:r>
      <w:r>
        <w:rPr>
          <w:b/>
          <w:sz w:val="32"/>
          <w:szCs w:val="32"/>
        </w:rPr>
        <w:t xml:space="preserve">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  </w:t>
      </w:r>
      <w:r w:rsidR="00D406DD">
        <w:rPr>
          <w:b/>
        </w:rPr>
        <w:t>Kerry Aistrope</w:t>
      </w:r>
      <w:r w:rsidR="00D406DD">
        <w:rPr>
          <w:b/>
        </w:rPr>
        <w:tab/>
      </w:r>
      <w:r w:rsidR="00D406DD">
        <w:rPr>
          <w:b/>
        </w:rPr>
        <w:tab/>
      </w:r>
      <w:r>
        <w:rPr>
          <w:b/>
        </w:rPr>
        <w:t xml:space="preserve">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D406DD">
        <w:rPr>
          <w:b/>
        </w:rPr>
        <w:t>February 12, 2010</w:t>
      </w:r>
    </w:p>
    <w:p w:rsidR="00637C4A" w:rsidRDefault="00637C4A" w:rsidP="00FF09C2">
      <w:pPr>
        <w:rPr>
          <w:b/>
        </w:rPr>
      </w:pPr>
    </w:p>
    <w:p w:rsidR="00637C4A" w:rsidRPr="00637C4A" w:rsidRDefault="00637C4A" w:rsidP="00FF09C2">
      <w:pPr>
        <w:rPr>
          <w:b/>
          <w:sz w:val="20"/>
        </w:rPr>
      </w:pPr>
      <w:r>
        <w:rPr>
          <w:b/>
        </w:rPr>
        <w:t xml:space="preserve">Type of Coaching Conversation:  </w:t>
      </w:r>
      <w:r w:rsidRPr="00637C4A">
        <w:rPr>
          <w:b/>
          <w:sz w:val="20"/>
        </w:rPr>
        <w:t>Directive/Supportive   Collaborative    Facilitative/Supportive</w:t>
      </w:r>
    </w:p>
    <w:p w:rsidR="00FF09C2" w:rsidRDefault="00D406DD" w:rsidP="00FF09C2">
      <w:pPr>
        <w:rPr>
          <w:b/>
        </w:rPr>
      </w:pPr>
      <w:r>
        <w:rPr>
          <w:b/>
        </w:rPr>
        <w:t>Supportive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</w:t>
      </w:r>
      <w:r w:rsidR="003305B6">
        <w:rPr>
          <w:b/>
        </w:rPr>
        <w:t>coaching</w:t>
      </w:r>
      <w:r>
        <w:rPr>
          <w:b/>
        </w:rPr>
        <w:t xml:space="preserve">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D406DD" w:rsidRDefault="00D406DD" w:rsidP="00FF09C2">
      <w:pPr>
        <w:rPr>
          <w:b/>
        </w:rPr>
      </w:pPr>
      <w:r>
        <w:rPr>
          <w:b/>
        </w:rPr>
        <w:t>I spent a great deal of time planning the questions to address the purpose.  I wanted to ask the questions in a way that supported the purpose of the conversation</w:t>
      </w:r>
    </w:p>
    <w:p w:rsidR="00D406DD" w:rsidRDefault="00D406DD" w:rsidP="00FF09C2">
      <w:pPr>
        <w:rPr>
          <w:b/>
        </w:rPr>
      </w:pPr>
    </w:p>
    <w:p w:rsidR="00D406DD" w:rsidRDefault="00D406DD" w:rsidP="00FF09C2">
      <w:pPr>
        <w:rPr>
          <w:b/>
        </w:rPr>
      </w:pPr>
    </w:p>
    <w:p w:rsidR="00122141" w:rsidRDefault="00D406DD" w:rsidP="00FF09C2">
      <w:pPr>
        <w:rPr>
          <w:b/>
        </w:rPr>
      </w:pPr>
      <w:r>
        <w:rPr>
          <w:b/>
        </w:rPr>
        <w:t>I’m so glad I waited to have this conversation.  It has become the essence of the agenda for our next CSM meeting.  The purpose remains the same as noted above, but I believe after this work (using the ORI questions in a World Café activity) on Tuesday with the members of the CSM group will move the work forward.  My hope is that when we meet again on March 2 as GHAEA admin., that all will see the vision and be able to support the effort and the expectations that come from this group.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Default="00D406DD" w:rsidP="00FF09C2">
      <w:pPr>
        <w:rPr>
          <w:b/>
        </w:rPr>
      </w:pPr>
      <w:r>
        <w:rPr>
          <w:b/>
        </w:rPr>
        <w:t>The most challenging part of the conversation for me was to not step into the conversation with ideas.</w:t>
      </w:r>
      <w:r w:rsidR="00C16F14">
        <w:rPr>
          <w:b/>
        </w:rPr>
        <w:t xml:space="preserve"> I’ve discovered that listening yields better results in the long run.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Default="00C16F14" w:rsidP="00122141">
      <w:pPr>
        <w:rPr>
          <w:b/>
        </w:rPr>
      </w:pPr>
      <w:r>
        <w:rPr>
          <w:b/>
        </w:rPr>
        <w:t>I might try this supportive conversation with large groups again.  It seems similar to a beach ball conversation.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Default="00C16F14" w:rsidP="00FF09C2">
      <w:pPr>
        <w:rPr>
          <w:b/>
        </w:rPr>
      </w:pPr>
      <w:r>
        <w:rPr>
          <w:b/>
        </w:rPr>
        <w:lastRenderedPageBreak/>
        <w:t>Likely, I will continue to remind myself to keep listening instead of talking.  Paraphrasing is something I getting better at but I use my words instead of their words.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183D7D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238" w:rsidRDefault="00C67238">
      <w:r>
        <w:separator/>
      </w:r>
    </w:p>
  </w:endnote>
  <w:endnote w:type="continuationSeparator" w:id="0">
    <w:p w:rsidR="00C67238" w:rsidRDefault="00C67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305B6">
      <w:rPr>
        <w:sz w:val="20"/>
      </w:rPr>
      <w:t>5</w:t>
    </w:r>
    <w:r>
      <w:rPr>
        <w:sz w:val="20"/>
      </w:rPr>
      <w:t>:</w:t>
    </w:r>
    <w:r w:rsidR="00565373">
      <w:rPr>
        <w:sz w:val="20"/>
      </w:rPr>
      <w:t xml:space="preserve"> </w:t>
    </w:r>
    <w:r w:rsidR="003E4360">
      <w:rPr>
        <w:sz w:val="20"/>
      </w:rPr>
      <w:t xml:space="preserve"> </w:t>
    </w:r>
    <w:r w:rsidR="00183D7D">
      <w:rPr>
        <w:sz w:val="20"/>
      </w:rPr>
      <w:t xml:space="preserve">Tool </w:t>
    </w:r>
    <w:r w:rsidR="003305B6">
      <w:rPr>
        <w:sz w:val="20"/>
      </w:rPr>
      <w:t>5</w:t>
    </w:r>
    <w:r w:rsidR="003E4360">
      <w:rPr>
        <w:sz w:val="20"/>
      </w:rPr>
      <w:t xml:space="preserve">.3                                         </w:t>
    </w:r>
    <w:r w:rsidR="003A32D5">
      <w:rPr>
        <w:sz w:val="20"/>
      </w:rPr>
      <w:t xml:space="preserve"> </w:t>
    </w:r>
    <w:r w:rsidR="00183D7D">
      <w:rPr>
        <w:sz w:val="20"/>
      </w:rPr>
      <w:t xml:space="preserve">                   </w:t>
    </w:r>
    <w:r w:rsidR="00DE4AA4">
      <w:rPr>
        <w:sz w:val="20"/>
      </w:rPr>
      <w:t>©</w:t>
    </w:r>
    <w:r w:rsidR="00706509">
      <w:rPr>
        <w:sz w:val="20"/>
      </w:rPr>
      <w:t xml:space="preserve">2007              </w:t>
    </w:r>
    <w:r w:rsidR="00183D7D">
      <w:rPr>
        <w:sz w:val="20"/>
      </w:rPr>
      <w:t xml:space="preserve">                           Module 5 Handout</w:t>
    </w:r>
    <w:r w:rsidR="00706509">
      <w:rPr>
        <w:sz w:val="20"/>
      </w:rPr>
      <w:t xml:space="preserve"> </w:t>
    </w:r>
    <w:r w:rsidR="00DE4AA4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DE4AA4" w:rsidRPr="00DB1D4A">
      <w:rPr>
        <w:rStyle w:val="PageNumber"/>
        <w:sz w:val="20"/>
      </w:rPr>
      <w:fldChar w:fldCharType="separate"/>
    </w:r>
    <w:r w:rsidR="00E410F8">
      <w:rPr>
        <w:rStyle w:val="PageNumber"/>
        <w:noProof/>
        <w:sz w:val="20"/>
      </w:rPr>
      <w:t>6</w:t>
    </w:r>
    <w:r w:rsidR="00DE4AA4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238" w:rsidRDefault="00C67238">
      <w:r>
        <w:separator/>
      </w:r>
    </w:p>
  </w:footnote>
  <w:footnote w:type="continuationSeparator" w:id="0">
    <w:p w:rsidR="00C67238" w:rsidRDefault="00C67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</w:t>
    </w:r>
    <w:r w:rsidR="003305B6">
      <w:rPr>
        <w:b/>
        <w:i/>
        <w:sz w:val="28"/>
        <w:szCs w:val="28"/>
      </w:rPr>
      <w:t>oaching</w:t>
    </w:r>
    <w:r w:rsidR="00530E0B">
      <w:rPr>
        <w:b/>
        <w:i/>
        <w:sz w:val="28"/>
        <w:szCs w:val="28"/>
      </w:rPr>
      <w:t xml:space="preserve">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characterSpacingControl w:val="doNotCompress"/>
  <w:hdrShapeDefaults>
    <o:shapedefaults v:ext="edit" spidmax="3074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E96"/>
    <w:rsid w:val="000D4798"/>
    <w:rsid w:val="000E779B"/>
    <w:rsid w:val="001136B2"/>
    <w:rsid w:val="00122141"/>
    <w:rsid w:val="00135DCA"/>
    <w:rsid w:val="00143B6C"/>
    <w:rsid w:val="00155697"/>
    <w:rsid w:val="00183D7D"/>
    <w:rsid w:val="00185DFD"/>
    <w:rsid w:val="001A4FA5"/>
    <w:rsid w:val="001C4D37"/>
    <w:rsid w:val="001E4DC2"/>
    <w:rsid w:val="001E6BEE"/>
    <w:rsid w:val="001F76E6"/>
    <w:rsid w:val="00200239"/>
    <w:rsid w:val="002236BE"/>
    <w:rsid w:val="00231E00"/>
    <w:rsid w:val="0024646E"/>
    <w:rsid w:val="0025098A"/>
    <w:rsid w:val="00253B1A"/>
    <w:rsid w:val="002548D4"/>
    <w:rsid w:val="0026230D"/>
    <w:rsid w:val="002939B3"/>
    <w:rsid w:val="002A14F9"/>
    <w:rsid w:val="002C2E61"/>
    <w:rsid w:val="002C588D"/>
    <w:rsid w:val="002E35D8"/>
    <w:rsid w:val="002E690F"/>
    <w:rsid w:val="002F15FA"/>
    <w:rsid w:val="002F2424"/>
    <w:rsid w:val="003072A3"/>
    <w:rsid w:val="003128BF"/>
    <w:rsid w:val="003257CC"/>
    <w:rsid w:val="003305B6"/>
    <w:rsid w:val="00335F25"/>
    <w:rsid w:val="003364BC"/>
    <w:rsid w:val="003A32D5"/>
    <w:rsid w:val="003A70D8"/>
    <w:rsid w:val="003B067D"/>
    <w:rsid w:val="003C0291"/>
    <w:rsid w:val="003C345E"/>
    <w:rsid w:val="003C4330"/>
    <w:rsid w:val="003C7D3D"/>
    <w:rsid w:val="003D3168"/>
    <w:rsid w:val="003D7C17"/>
    <w:rsid w:val="003E4360"/>
    <w:rsid w:val="00407134"/>
    <w:rsid w:val="00411BA2"/>
    <w:rsid w:val="00446745"/>
    <w:rsid w:val="0048223F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106A6"/>
    <w:rsid w:val="00530E0B"/>
    <w:rsid w:val="005452DD"/>
    <w:rsid w:val="00545AF7"/>
    <w:rsid w:val="005630E5"/>
    <w:rsid w:val="00565373"/>
    <w:rsid w:val="005C5D2A"/>
    <w:rsid w:val="005D3B67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37C4A"/>
    <w:rsid w:val="006629E2"/>
    <w:rsid w:val="00665C03"/>
    <w:rsid w:val="00682BEB"/>
    <w:rsid w:val="006D1A9B"/>
    <w:rsid w:val="006D7608"/>
    <w:rsid w:val="006E6AB9"/>
    <w:rsid w:val="006E6B8A"/>
    <w:rsid w:val="006F6EBA"/>
    <w:rsid w:val="006F721A"/>
    <w:rsid w:val="00706509"/>
    <w:rsid w:val="0074783D"/>
    <w:rsid w:val="00754D8B"/>
    <w:rsid w:val="00757AE2"/>
    <w:rsid w:val="0078077C"/>
    <w:rsid w:val="00790E8F"/>
    <w:rsid w:val="007B6128"/>
    <w:rsid w:val="007D005D"/>
    <w:rsid w:val="007D6781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3881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74087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19DF"/>
    <w:rsid w:val="00B85DC8"/>
    <w:rsid w:val="00BA4311"/>
    <w:rsid w:val="00BA6EF6"/>
    <w:rsid w:val="00BC4D92"/>
    <w:rsid w:val="00BF1155"/>
    <w:rsid w:val="00C16F14"/>
    <w:rsid w:val="00C27E3C"/>
    <w:rsid w:val="00C33272"/>
    <w:rsid w:val="00C42F24"/>
    <w:rsid w:val="00C60172"/>
    <w:rsid w:val="00C641D7"/>
    <w:rsid w:val="00C665E2"/>
    <w:rsid w:val="00C67238"/>
    <w:rsid w:val="00C74A73"/>
    <w:rsid w:val="00CA55F1"/>
    <w:rsid w:val="00CB4EDC"/>
    <w:rsid w:val="00CB6A8B"/>
    <w:rsid w:val="00CC755B"/>
    <w:rsid w:val="00CE0BD5"/>
    <w:rsid w:val="00D00253"/>
    <w:rsid w:val="00D10E37"/>
    <w:rsid w:val="00D21CE0"/>
    <w:rsid w:val="00D253F8"/>
    <w:rsid w:val="00D30413"/>
    <w:rsid w:val="00D352C0"/>
    <w:rsid w:val="00D406DD"/>
    <w:rsid w:val="00D45A5E"/>
    <w:rsid w:val="00D74432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254DC"/>
    <w:rsid w:val="00E32BFA"/>
    <w:rsid w:val="00E3458D"/>
    <w:rsid w:val="00E410F8"/>
    <w:rsid w:val="00E710FF"/>
    <w:rsid w:val="00E73C44"/>
    <w:rsid w:val="00E77183"/>
    <w:rsid w:val="00E8275F"/>
    <w:rsid w:val="00EA2A73"/>
    <w:rsid w:val="00EB0A6A"/>
    <w:rsid w:val="00EC41AA"/>
    <w:rsid w:val="00ED093B"/>
    <w:rsid w:val="00EE4359"/>
    <w:rsid w:val="00EF55B0"/>
    <w:rsid w:val="00F034BB"/>
    <w:rsid w:val="00F10386"/>
    <w:rsid w:val="00F25AF1"/>
    <w:rsid w:val="00F35116"/>
    <w:rsid w:val="00F422DE"/>
    <w:rsid w:val="00F702EE"/>
    <w:rsid w:val="00F77EC0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3074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5.3 Planning a Coaching Conversation</vt:lpstr>
    </vt:vector>
  </TitlesOfParts>
  <Company>Toshiba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5.3 Planning a Coaching Conversation</dc:title>
  <dc:subject/>
  <dc:creator>Howell &amp; Lensing</dc:creator>
  <cp:keywords/>
  <cp:lastModifiedBy>Loess Hills</cp:lastModifiedBy>
  <cp:revision>2</cp:revision>
  <cp:lastPrinted>2007-11-18T17:18:00Z</cp:lastPrinted>
  <dcterms:created xsi:type="dcterms:W3CDTF">2010-02-12T22:58:00Z</dcterms:created>
  <dcterms:modified xsi:type="dcterms:W3CDTF">2010-02-12T22:58:00Z</dcterms:modified>
</cp:coreProperties>
</file>